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796" w:rsidRDefault="00FA5796" w:rsidP="00FA5796">
      <w:r>
        <w:t>Student’s Name</w:t>
      </w:r>
    </w:p>
    <w:p w:rsidR="00FA5796" w:rsidRDefault="00FA5796" w:rsidP="00FA5796">
      <w:r>
        <w:t>Professor’s Name</w:t>
      </w:r>
    </w:p>
    <w:p w:rsidR="00FA5796" w:rsidRDefault="00FA5796" w:rsidP="00FA5796">
      <w:r>
        <w:t>Course</w:t>
      </w:r>
    </w:p>
    <w:p w:rsidR="00FA5796" w:rsidRDefault="00FA5796" w:rsidP="00FA5796">
      <w:r>
        <w:t>Date</w:t>
      </w:r>
    </w:p>
    <w:p w:rsidR="0013556B" w:rsidRDefault="00377C79" w:rsidP="00377C79">
      <w:pPr>
        <w:jc w:val="center"/>
      </w:pPr>
      <w:r>
        <w:t>Rita Dove</w:t>
      </w:r>
    </w:p>
    <w:p w:rsidR="00377C79" w:rsidRDefault="00377C79" w:rsidP="003E052A">
      <w:bookmarkStart w:id="0" w:name="_GoBack"/>
      <w:r>
        <w:t>The Social Formation</w:t>
      </w:r>
    </w:p>
    <w:bookmarkEnd w:id="0"/>
    <w:p w:rsidR="000D7F05" w:rsidRDefault="00377C79" w:rsidP="000D7F05">
      <w:r>
        <w:tab/>
      </w:r>
      <w:r w:rsidR="000D7F05">
        <w:t xml:space="preserve">Rita Dove focused her attention on the particulars of family life and personal struggle addressing the larger social and political dimensions of the black experience through indirection in her poetry collections such as “The Yellow House on the Corner” and “Museum.” She chronicles the lives of maternal grandparents in the poem “Thomas and Beulah.” The masterpiece describes the struggles that the working-class blacks underwent prior to the civil rights movement. The poem precisely explains the lives of her maternal grandparents by explaining the cruel lifestyle they faced – segregated schools and unequal voting rights.  </w:t>
      </w:r>
    </w:p>
    <w:p w:rsidR="000D7F05" w:rsidRDefault="000D7F05" w:rsidP="000D7F05">
      <w:pPr>
        <w:ind w:firstLine="720"/>
      </w:pPr>
      <w:r>
        <w:t xml:space="preserve">The social formation that Rita Dove's poems address is based on her family life as well as personal struggles in the society of America, which was marred with discrimination against the minority groups based on race. Rita Dove’s life had a considerable influence in shaping her experience to become a brilliant poet (Harrison p.81). Thus she developed her own writing style, which adopted a direct approach that is non-conventional to elaborate on the experiences that blacks underwent in America. Also, her academics in America played a significant role in tailoring her writing style on the theme of exclusivity within American society. For instance, in her poem “I Have Been a Stranger in Strange Land,” she gives her accounts of the experiences </w:t>
      </w:r>
      <w:r>
        <w:lastRenderedPageBreak/>
        <w:t>she went through as a black. Rita Dove highlighted the way the political set-up of America has become compromised to alleviate discrimination of the minority groups. The complications of the social formation were that the black community was discriminated against, and they could not enjoy certain privileges within American society. An example is the segregation of schools.</w:t>
      </w:r>
    </w:p>
    <w:p w:rsidR="000D7F05" w:rsidRDefault="000D7F05" w:rsidP="000D7F05">
      <w:pPr>
        <w:jc w:val="center"/>
      </w:pPr>
      <w:r>
        <w:t>Liberation from such a social formation</w:t>
      </w:r>
    </w:p>
    <w:p w:rsidR="000D7F05" w:rsidRDefault="000D7F05" w:rsidP="000D7F05">
      <w:pPr>
        <w:ind w:firstLine="720"/>
      </w:pPr>
      <w:r>
        <w:t>Conversely, Rita Dove elaborates through her poems that the liberation from this social formation is possible. Through her poem, “Just being there,” she utilizes a language that gives confidence to people to rise up and get to learn new things like the girl depicted in the poem. This poem encourages people to overcome dogmas as well as other restrictions that have been placed on them. Blacks in America were oppressed, and they were not allowed to achieve certain heights in society. Only the whites were permitted to attain the achievements as they were considered more superior to blacks. Furthermore, Dove’s work in the poem “Teach Us to Number Our Days” clearly depicts that members of the black community were pit to go through untold miseries in the form of being discriminated against (Lowe p.48). However, the main agenda that Rita Dove wanted to accomplish was to encourage the oppressed minority group by creating an atmosphere of hope that they can achieve their goals despite the calamities they face. An example is exemplified in her father’s reputable achievement in breaking the racial barrier.</w:t>
      </w:r>
    </w:p>
    <w:p w:rsidR="000D7F05" w:rsidRDefault="000D7F05" w:rsidP="000D7F05">
      <w:pPr>
        <w:ind w:firstLine="720"/>
      </w:pPr>
      <w:r>
        <w:t xml:space="preserve">The brilliant abilities of Dove’s work in her poems enable her to attain a powerful stance motivated by black identity construction. Her poems meticulously depict the multi-dimensional type of identity, which is unconstrained by the existence of blackness. The poems seek to ensure that there is a barrier-free society whereby everyone, despite their race can achieve his or her goals. in the poem “There is a boy who plays tic-tac-toe on a moon” she demonstrates the dreams </w:t>
      </w:r>
      <w:r>
        <w:lastRenderedPageBreak/>
        <w:t>as well as aspirations of getting to find life in another place. Even though she notes that the future of the boy is going to be marred with challenges, but he needs to live life to the fullest by achieving his goals. Hence the black identity construction in Dove’s work is focused on accomplishing the objective of forestalling racial barriers to attain desired outcomes.</w:t>
      </w:r>
    </w:p>
    <w:p w:rsidR="000D7F05" w:rsidRDefault="000D7F05" w:rsidP="000D7F05">
      <w:pPr>
        <w:jc w:val="center"/>
      </w:pPr>
      <w:r>
        <w:t>Literacy Techniques used by Rita Dove in her poems</w:t>
      </w:r>
    </w:p>
    <w:p w:rsidR="000D7F05" w:rsidRDefault="000D7F05" w:rsidP="000D7F05">
      <w:pPr>
        <w:ind w:firstLine="720"/>
      </w:pPr>
      <w:r>
        <w:t>Rita Dove magnified her poetic genius through her detailed mastery of language as well as attention. In her poems, she used a style that was profoundly inspired by experiences she underwent to brilliantly demonstrate the issues affecting her society in a way that embodies brevity. She developed a non-conventional approach in writing her poems due to her mixed life in different countries during the period of her studies. This is manifest in the poem “Exit,” where she showcases the signature style to relay her message to the potential audience. Rita used a free-verse approach in this poem, and there is no rhyme scheme (Faulkner p.111). Also, the style of the poem does not include a meter. Through the utilization of the style, it is evident that Rita Dove’s ideas were made out of poetic thought, giving her the opportunity to flow in a way that is unregulated by the constraints which arise when metrical constraints, as well as rhyme patterns, have been used (Roy p.91). Thus the poem appears to be more welcoming to the audience – readers and listeners – due to the fact that they can develop a clear understanding of her writing style, which is non-restraint.</w:t>
      </w:r>
    </w:p>
    <w:p w:rsidR="000D7F05" w:rsidRDefault="000D7F05" w:rsidP="000D7F05">
      <w:r>
        <w:t xml:space="preserve">           Rita Dove used a more straightforward but detailed style in her poems to highlight her experiences and those of others within the society. Growing in a society faced with violence and brutality towards the minority groups like the Blacks living in America during the Civil Rights Movement period, her writing style was shaped by the experiences she and other oppressed </w:t>
      </w:r>
      <w:r>
        <w:lastRenderedPageBreak/>
        <w:t>individuals went through. The poem, “Teach Us to Number Our Days,” exemplifies the personal experiences of Rita Dove in Ohio. In the state, it was evident that Rita Dove grew up in a society where the rights of blacks were violated, and they became subject to discrimination. Dove’s magnificent poetic genius is further embodied in her writing style that utilizes Biblical Allusion in the title. The title of the poem “Teach Us to Number Our Days” is drawn from the book Psalms 90:12. This allusion ensures that the voice of the poem is of hope in the course of the calamities. The language Rita Dove used was one that engenders hope, along with advising people to utilize every opportunity to their best despite the situations (Stewart p.121). Considering the kind of life she lived, blacks were discriminated against and could not be allowed to reach some limits in society. However, she managed to become the forts black US Poet Laureate while her father accomplished the mission of breaking the racial barrier. In the poem “I Have Been a Stranger in Strange Land,” Dove uses her direct style of narration, which entangles the readers into the detail of her articulation as well as indirectness of the imagery she utilizes. The style of writing she has used in the poem is straight forward in the context of being a foreigner when she attended for her studies abroad.</w:t>
      </w:r>
    </w:p>
    <w:p w:rsidR="00DC03B6" w:rsidRDefault="000D7F05" w:rsidP="000D7F05">
      <w:pPr>
        <w:ind w:firstLine="720"/>
      </w:pPr>
      <w:r>
        <w:t>In conclusion, it is notable that the experiences, as well as circumstances of the life of Rita Dove, had a considerable role in tailoring her poetic experience. Thus she utilized a direct approach that is considered non-conventional as depicted by the way her poems lack rhyming schemes. Moreover, her experiences in foreign land led her to adopt a voice to communicate issues taking place within society, and they have been the greatest source of inspiration. Therefore, she writes her poems with the primary aim of advocating for the quest of the minority groups such as blacks.</w:t>
      </w:r>
    </w:p>
    <w:p w:rsidR="000D7F05" w:rsidRDefault="000D7F05" w:rsidP="000D7F05">
      <w:pPr>
        <w:jc w:val="center"/>
      </w:pPr>
    </w:p>
    <w:p w:rsidR="003F1CBE" w:rsidRPr="00C7083B" w:rsidRDefault="003F1CBE" w:rsidP="000D7F05">
      <w:pPr>
        <w:jc w:val="center"/>
      </w:pPr>
      <w:r>
        <w:lastRenderedPageBreak/>
        <w:t>Works Cited</w:t>
      </w:r>
    </w:p>
    <w:p w:rsidR="000D7F05" w:rsidRPr="000D7F05" w:rsidRDefault="000D7F05" w:rsidP="000D7F05">
      <w:pPr>
        <w:spacing w:after="0"/>
        <w:ind w:left="720" w:hanging="720"/>
        <w:rPr>
          <w:rFonts w:eastAsia="Times New Roman" w:cs="Times New Roman"/>
          <w:szCs w:val="24"/>
        </w:rPr>
      </w:pPr>
      <w:r w:rsidRPr="000D7F05">
        <w:rPr>
          <w:rFonts w:eastAsia="Times New Roman" w:cs="Times New Roman"/>
          <w:szCs w:val="24"/>
        </w:rPr>
        <w:t xml:space="preserve">Faulkner, Sandra L. </w:t>
      </w:r>
      <w:r w:rsidRPr="000D7F05">
        <w:rPr>
          <w:rFonts w:eastAsia="Times New Roman" w:cs="Times New Roman"/>
          <w:i/>
          <w:iCs/>
          <w:szCs w:val="24"/>
        </w:rPr>
        <w:t>Poetic inquiry: Craft, method and practice</w:t>
      </w:r>
      <w:r w:rsidRPr="000D7F05">
        <w:rPr>
          <w:rFonts w:eastAsia="Times New Roman" w:cs="Times New Roman"/>
          <w:szCs w:val="24"/>
        </w:rPr>
        <w:t>. Routledge, 2019.</w:t>
      </w:r>
    </w:p>
    <w:p w:rsidR="000D7F05" w:rsidRPr="0016678B" w:rsidRDefault="000D7F05" w:rsidP="003F1CBE">
      <w:pPr>
        <w:spacing w:after="0"/>
        <w:ind w:left="720" w:hanging="720"/>
        <w:rPr>
          <w:rFonts w:eastAsia="Times New Roman" w:cs="Times New Roman"/>
          <w:szCs w:val="24"/>
        </w:rPr>
      </w:pPr>
      <w:r w:rsidRPr="00C7083B">
        <w:t xml:space="preserve"> </w:t>
      </w:r>
      <w:r w:rsidRPr="0016678B">
        <w:rPr>
          <w:rFonts w:eastAsia="Times New Roman" w:cs="Times New Roman"/>
          <w:szCs w:val="24"/>
        </w:rPr>
        <w:t xml:space="preserve">Harrison, Jade M. </w:t>
      </w:r>
      <w:r w:rsidRPr="0016678B">
        <w:rPr>
          <w:rFonts w:eastAsia="Times New Roman" w:cs="Times New Roman"/>
          <w:i/>
          <w:iCs/>
          <w:szCs w:val="24"/>
        </w:rPr>
        <w:t>The Core Four: An Examination of Contemporary Black Women's Writing in" The Norton Anthology of African American Literature"</w:t>
      </w:r>
      <w:r w:rsidRPr="0016678B">
        <w:rPr>
          <w:rFonts w:eastAsia="Times New Roman" w:cs="Times New Roman"/>
          <w:szCs w:val="24"/>
        </w:rPr>
        <w:t>. Diss. 2019.</w:t>
      </w:r>
    </w:p>
    <w:p w:rsidR="000D7F05" w:rsidRDefault="000D7F05" w:rsidP="003F1CBE">
      <w:pPr>
        <w:spacing w:after="0"/>
        <w:ind w:left="720" w:hanging="720"/>
      </w:pPr>
      <w:r>
        <w:t xml:space="preserve">Lowe, John Wharton. "The Literature of the US South." </w:t>
      </w:r>
      <w:r>
        <w:rPr>
          <w:i/>
          <w:iCs/>
        </w:rPr>
        <w:t>A Companion to American Literature</w:t>
      </w:r>
      <w:r>
        <w:t>: 33-48.</w:t>
      </w:r>
    </w:p>
    <w:p w:rsidR="000D7F05" w:rsidRPr="0016678B" w:rsidRDefault="000D7F05" w:rsidP="003F1CBE">
      <w:pPr>
        <w:spacing w:after="0"/>
        <w:ind w:left="720" w:hanging="720"/>
        <w:rPr>
          <w:rFonts w:eastAsia="Times New Roman" w:cs="Times New Roman"/>
          <w:szCs w:val="24"/>
        </w:rPr>
      </w:pPr>
      <w:r w:rsidRPr="0016678B">
        <w:rPr>
          <w:rFonts w:eastAsia="Times New Roman" w:cs="Times New Roman"/>
          <w:szCs w:val="24"/>
        </w:rPr>
        <w:t xml:space="preserve"> Roy, L. D. </w:t>
      </w:r>
      <w:r w:rsidRPr="0016678B">
        <w:rPr>
          <w:rFonts w:eastAsia="Times New Roman" w:cs="Times New Roman"/>
          <w:i/>
          <w:iCs/>
          <w:szCs w:val="24"/>
        </w:rPr>
        <w:t>Towards post-blackness: a critical study of the poetry of Rita Dove</w:t>
      </w:r>
      <w:r w:rsidRPr="0016678B">
        <w:rPr>
          <w:rFonts w:eastAsia="Times New Roman" w:cs="Times New Roman"/>
          <w:szCs w:val="24"/>
        </w:rPr>
        <w:t>. Diss. 2019.</w:t>
      </w:r>
    </w:p>
    <w:p w:rsidR="000D7F05" w:rsidRDefault="000D7F05" w:rsidP="002B5F2A">
      <w:pPr>
        <w:spacing w:after="0"/>
        <w:ind w:left="720" w:hanging="720"/>
        <w:rPr>
          <w:rFonts w:eastAsia="Times New Roman" w:cs="Times New Roman"/>
          <w:szCs w:val="24"/>
        </w:rPr>
      </w:pPr>
      <w:r w:rsidRPr="008C6C87">
        <w:rPr>
          <w:rFonts w:eastAsia="Times New Roman" w:cs="Times New Roman"/>
          <w:szCs w:val="24"/>
        </w:rPr>
        <w:t xml:space="preserve">Stewart, Frank, ed. </w:t>
      </w:r>
      <w:r w:rsidRPr="008C6C87">
        <w:rPr>
          <w:rFonts w:eastAsia="Times New Roman" w:cs="Times New Roman"/>
          <w:i/>
          <w:iCs/>
          <w:szCs w:val="24"/>
        </w:rPr>
        <w:t>Displaced Lives: Fiction, Poetry, Memoirs, and Plays from Four Continents</w:t>
      </w:r>
      <w:r w:rsidRPr="008C6C87">
        <w:rPr>
          <w:rFonts w:eastAsia="Times New Roman" w:cs="Times New Roman"/>
          <w:szCs w:val="24"/>
        </w:rPr>
        <w:t>. University of Hawaii Press, 2020.</w:t>
      </w:r>
    </w:p>
    <w:p w:rsidR="000D7F05" w:rsidRPr="008C6C87" w:rsidRDefault="000D7F05" w:rsidP="002B5F2A">
      <w:pPr>
        <w:spacing w:after="0"/>
        <w:ind w:left="720" w:hanging="720"/>
        <w:rPr>
          <w:rFonts w:eastAsia="Times New Roman" w:cs="Times New Roman"/>
          <w:szCs w:val="24"/>
        </w:rPr>
      </w:pPr>
    </w:p>
    <w:p w:rsidR="003F1CBE" w:rsidRPr="005B0385" w:rsidRDefault="003F1CBE" w:rsidP="002B5F2A"/>
    <w:p w:rsidR="000E58CA" w:rsidRDefault="000E58CA" w:rsidP="00377C79"/>
    <w:p w:rsidR="00377C79" w:rsidRPr="00FA5796" w:rsidRDefault="00377C79" w:rsidP="00377C79"/>
    <w:sectPr w:rsidR="00377C79" w:rsidRPr="00FA5796" w:rsidSect="0002079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4E3" w:rsidRDefault="008F44E3" w:rsidP="00FA5796">
      <w:pPr>
        <w:spacing w:after="0" w:line="240" w:lineRule="auto"/>
      </w:pPr>
      <w:r>
        <w:separator/>
      </w:r>
    </w:p>
  </w:endnote>
  <w:endnote w:type="continuationSeparator" w:id="0">
    <w:p w:rsidR="008F44E3" w:rsidRDefault="008F44E3" w:rsidP="00FA5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4E3" w:rsidRDefault="008F44E3" w:rsidP="00FA5796">
      <w:pPr>
        <w:spacing w:after="0" w:line="240" w:lineRule="auto"/>
      </w:pPr>
      <w:r>
        <w:separator/>
      </w:r>
    </w:p>
  </w:footnote>
  <w:footnote w:type="continuationSeparator" w:id="0">
    <w:p w:rsidR="008F44E3" w:rsidRDefault="008F44E3" w:rsidP="00FA57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0609876"/>
      <w:docPartObj>
        <w:docPartGallery w:val="Page Numbers (Top of Page)"/>
        <w:docPartUnique/>
      </w:docPartObj>
    </w:sdtPr>
    <w:sdtEndPr/>
    <w:sdtContent>
      <w:p w:rsidR="00FA5796" w:rsidRDefault="00FA5796">
        <w:pPr>
          <w:pStyle w:val="Header"/>
          <w:jc w:val="right"/>
        </w:pPr>
        <w:r>
          <w:t xml:space="preserve">Surname </w:t>
        </w:r>
        <w:r w:rsidR="008F44E3">
          <w:fldChar w:fldCharType="begin"/>
        </w:r>
        <w:r w:rsidR="008F44E3">
          <w:instrText xml:space="preserve"> PAGE   \* MERGEFORMAT </w:instrText>
        </w:r>
        <w:r w:rsidR="008F44E3">
          <w:fldChar w:fldCharType="separate"/>
        </w:r>
        <w:r w:rsidR="003E052A">
          <w:rPr>
            <w:noProof/>
          </w:rPr>
          <w:t>1</w:t>
        </w:r>
        <w:r w:rsidR="008F44E3">
          <w:rPr>
            <w:noProof/>
          </w:rPr>
          <w:fldChar w:fldCharType="end"/>
        </w:r>
      </w:p>
    </w:sdtContent>
  </w:sdt>
  <w:p w:rsidR="00FA5796" w:rsidRDefault="00FA57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56B"/>
    <w:rsid w:val="00015C8A"/>
    <w:rsid w:val="00020797"/>
    <w:rsid w:val="000D607F"/>
    <w:rsid w:val="000D7F05"/>
    <w:rsid w:val="000E58CA"/>
    <w:rsid w:val="0013556B"/>
    <w:rsid w:val="002B5F2A"/>
    <w:rsid w:val="002D25C0"/>
    <w:rsid w:val="00377C79"/>
    <w:rsid w:val="003C7A6D"/>
    <w:rsid w:val="003E052A"/>
    <w:rsid w:val="003F1CBE"/>
    <w:rsid w:val="00475D2D"/>
    <w:rsid w:val="004808B4"/>
    <w:rsid w:val="006D703A"/>
    <w:rsid w:val="007920B8"/>
    <w:rsid w:val="00841178"/>
    <w:rsid w:val="008F44E3"/>
    <w:rsid w:val="00A075B0"/>
    <w:rsid w:val="00C03B28"/>
    <w:rsid w:val="00C83E75"/>
    <w:rsid w:val="00DC03B6"/>
    <w:rsid w:val="00E805ED"/>
    <w:rsid w:val="00ED6B8D"/>
    <w:rsid w:val="00F43DA9"/>
    <w:rsid w:val="00FA5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2B3FF70-C938-4892-BE3D-5C7B02E3E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57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796"/>
    <w:rPr>
      <w:rFonts w:ascii="Times New Roman" w:hAnsi="Times New Roman"/>
      <w:sz w:val="24"/>
    </w:rPr>
  </w:style>
  <w:style w:type="paragraph" w:styleId="Footer">
    <w:name w:val="footer"/>
    <w:basedOn w:val="Normal"/>
    <w:link w:val="FooterChar"/>
    <w:uiPriority w:val="99"/>
    <w:semiHidden/>
    <w:unhideWhenUsed/>
    <w:rsid w:val="00FA579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A579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0167691">
      <w:bodyDiv w:val="1"/>
      <w:marLeft w:val="0"/>
      <w:marRight w:val="0"/>
      <w:marTop w:val="0"/>
      <w:marBottom w:val="0"/>
      <w:divBdr>
        <w:top w:val="none" w:sz="0" w:space="0" w:color="auto"/>
        <w:left w:val="none" w:sz="0" w:space="0" w:color="auto"/>
        <w:bottom w:val="none" w:sz="0" w:space="0" w:color="auto"/>
        <w:right w:val="none" w:sz="0" w:space="0" w:color="auto"/>
      </w:divBdr>
      <w:divsChild>
        <w:div w:id="1341814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1187</Words>
  <Characters>6772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2020-05-04T23:31:00Z</dcterms:created>
  <dcterms:modified xsi:type="dcterms:W3CDTF">2020-05-04T23:31:00Z</dcterms:modified>
</cp:coreProperties>
</file>